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2395" w:rsidRPr="008A2395" w:rsidRDefault="002F388B" w:rsidP="008A2395">
      <w:pPr>
        <w:shd w:val="clear" w:color="auto" w:fill="ECECEC"/>
        <w:spacing w:after="270" w:line="468" w:lineRule="atLeast"/>
        <w:textAlignment w:val="baseline"/>
        <w:outlineLvl w:val="0"/>
        <w:rPr>
          <w:rFonts w:ascii="Arial" w:eastAsia="Times New Roman" w:hAnsi="Arial" w:cs="Arial"/>
          <w:color w:val="4D4949"/>
          <w:kern w:val="36"/>
          <w:sz w:val="39"/>
          <w:szCs w:val="39"/>
        </w:rPr>
      </w:pPr>
      <w:bookmarkStart w:id="0" w:name="_GoBack"/>
      <w:r w:rsidRPr="009D6E60">
        <w:rPr>
          <w:rFonts w:ascii="Georgia" w:eastAsia="Times New Roman" w:hAnsi="Georgia" w:cs="Times New Roman"/>
          <w:noProof/>
          <w:color w:val="4D4949"/>
          <w:sz w:val="20"/>
          <w:szCs w:val="20"/>
          <w:bdr w:val="none" w:sz="0" w:space="0" w:color="auto" w:frame="1"/>
          <w:lang w:val="sr-Latn-RS" w:eastAsia="sr-Latn-RS"/>
        </w:rPr>
        <w:drawing>
          <wp:anchor distT="0" distB="0" distL="114300" distR="114300" simplePos="0" relativeHeight="251659264" behindDoc="1" locked="0" layoutInCell="1" allowOverlap="1" wp14:anchorId="32EFE797" wp14:editId="38944806">
            <wp:simplePos x="0" y="0"/>
            <wp:positionH relativeFrom="column">
              <wp:posOffset>9525</wp:posOffset>
            </wp:positionH>
            <wp:positionV relativeFrom="paragraph">
              <wp:posOffset>752475</wp:posOffset>
            </wp:positionV>
            <wp:extent cx="847725" cy="533400"/>
            <wp:effectExtent l="0" t="0" r="9525" b="0"/>
            <wp:wrapTight wrapText="bothSides">
              <wp:wrapPolygon edited="0">
                <wp:start x="0" y="0"/>
                <wp:lineTo x="0" y="20829"/>
                <wp:lineTo x="21357" y="20829"/>
                <wp:lineTo x="21357" y="0"/>
                <wp:lineTo x="0" y="0"/>
              </wp:wrapPolygon>
            </wp:wrapTight>
            <wp:docPr id="2" name="Picture 2" descr="http://www.glassrbije.org/info/images/stories/JASMINKA/medjunarodni-rs-slaj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lassrbije.org/info/images/stories/JASMINKA/medjunarodni-rs-slajd.jpg"/>
                    <pic:cNvPicPr>
                      <a:picLocks noChangeAspect="1" noChangeArrowheads="1"/>
                    </pic:cNvPicPr>
                  </pic:nvPicPr>
                  <pic:blipFill>
                    <a:blip r:embed="rId4" r:link="rId5" cstate="email">
                      <a:extLst>
                        <a:ext uri="{28A0092B-C50C-407E-A947-70E740481C1C}">
                          <a14:useLocalDpi xmlns:a14="http://schemas.microsoft.com/office/drawing/2010/main"/>
                        </a:ext>
                      </a:extLst>
                    </a:blip>
                    <a:srcRect/>
                    <a:stretch>
                      <a:fillRect/>
                    </a:stretch>
                  </pic:blipFill>
                  <pic:spPr bwMode="auto">
                    <a:xfrm>
                      <a:off x="0" y="0"/>
                      <a:ext cx="847725" cy="533400"/>
                    </a:xfrm>
                    <a:prstGeom prst="rect">
                      <a:avLst/>
                    </a:prstGeom>
                    <a:noFill/>
                  </pic:spPr>
                </pic:pic>
              </a:graphicData>
            </a:graphic>
          </wp:anchor>
        </w:drawing>
      </w:r>
      <w:bookmarkEnd w:id="0"/>
      <w:r w:rsidR="008A2395" w:rsidRPr="008A2395">
        <w:rPr>
          <w:rFonts w:ascii="Arial" w:eastAsia="Times New Roman" w:hAnsi="Arial" w:cs="Arial"/>
          <w:color w:val="4D4949"/>
          <w:kern w:val="36"/>
          <w:sz w:val="39"/>
          <w:szCs w:val="39"/>
        </w:rPr>
        <w:t>Beogradski Univerzitet u međunarodnoj razmeni znanja</w:t>
      </w:r>
    </w:p>
    <w:p w:rsidR="008A2395" w:rsidRPr="008A2395" w:rsidRDefault="008A2395" w:rsidP="008A2395">
      <w:pPr>
        <w:shd w:val="clear" w:color="auto" w:fill="ECECEC"/>
        <w:spacing w:after="0" w:line="300" w:lineRule="atLeast"/>
        <w:textAlignment w:val="baseline"/>
        <w:rPr>
          <w:rFonts w:ascii="inherit" w:eastAsia="Times New Roman" w:hAnsi="inherit" w:cs="Times New Roman"/>
          <w:color w:val="4D4949"/>
          <w:sz w:val="20"/>
          <w:szCs w:val="20"/>
        </w:rPr>
      </w:pPr>
      <w:r w:rsidRPr="008A2395">
        <w:rPr>
          <w:rFonts w:ascii="inherit" w:eastAsia="Times New Roman" w:hAnsi="inherit" w:cs="Times New Roman"/>
          <w:color w:val="4D4949"/>
          <w:sz w:val="20"/>
          <w:szCs w:val="20"/>
          <w:bdr w:val="none" w:sz="0" w:space="0" w:color="auto" w:frame="1"/>
        </w:rPr>
        <w:t>Sre, 25/02/2015 - 12:13</w:t>
      </w:r>
      <w:r w:rsidRPr="008A2395">
        <w:rPr>
          <w:rFonts w:ascii="inherit" w:eastAsia="Times New Roman" w:hAnsi="inherit" w:cs="Times New Roman"/>
          <w:color w:val="4D4949"/>
          <w:sz w:val="20"/>
          <w:szCs w:val="20"/>
        </w:rPr>
        <w:t> -- MRS</w:t>
      </w:r>
    </w:p>
    <w:p w:rsidR="008A2395" w:rsidRPr="008A2395" w:rsidRDefault="008A2395" w:rsidP="008A2395">
      <w:pPr>
        <w:shd w:val="clear" w:color="auto" w:fill="ECECEC"/>
        <w:spacing w:after="150" w:line="300" w:lineRule="atLeast"/>
        <w:textAlignment w:val="baseline"/>
        <w:rPr>
          <w:rFonts w:ascii="inherit" w:eastAsia="Times New Roman" w:hAnsi="inherit" w:cs="Times New Roman"/>
          <w:color w:val="4D4949"/>
          <w:sz w:val="20"/>
          <w:szCs w:val="20"/>
        </w:rPr>
      </w:pPr>
    </w:p>
    <w:p w:rsidR="008A2395" w:rsidRPr="008A2395" w:rsidRDefault="002F388B" w:rsidP="008A2395">
      <w:pPr>
        <w:shd w:val="clear" w:color="auto" w:fill="ECECEC"/>
        <w:spacing w:after="270" w:line="300" w:lineRule="atLeast"/>
        <w:textAlignment w:val="baseline"/>
        <w:rPr>
          <w:rFonts w:ascii="inherit" w:eastAsia="Times New Roman" w:hAnsi="inherit" w:cs="Times New Roman"/>
          <w:color w:val="4D4949"/>
          <w:sz w:val="20"/>
          <w:szCs w:val="20"/>
        </w:rPr>
      </w:pPr>
      <w:r w:rsidRPr="008A2395">
        <w:rPr>
          <w:rFonts w:ascii="inherit" w:eastAsia="Times New Roman" w:hAnsi="inherit" w:cs="Times New Roman"/>
          <w:noProof/>
          <w:color w:val="4D4949"/>
          <w:sz w:val="20"/>
          <w:szCs w:val="20"/>
          <w:lang w:val="sr-Latn-RS" w:eastAsia="sr-Latn-RS"/>
        </w:rPr>
        <w:drawing>
          <wp:anchor distT="0" distB="0" distL="114300" distR="114300" simplePos="0" relativeHeight="251660288" behindDoc="1" locked="0" layoutInCell="1" allowOverlap="1" wp14:anchorId="75A7C1A1" wp14:editId="3FBC37B2">
            <wp:simplePos x="0" y="0"/>
            <wp:positionH relativeFrom="column">
              <wp:posOffset>66675</wp:posOffset>
            </wp:positionH>
            <wp:positionV relativeFrom="paragraph">
              <wp:posOffset>491490</wp:posOffset>
            </wp:positionV>
            <wp:extent cx="3333750" cy="2085975"/>
            <wp:effectExtent l="0" t="0" r="0" b="9525"/>
            <wp:wrapSquare wrapText="bothSides"/>
            <wp:docPr id="1" name="Picture 1" descr="http://glassrbije.org/sites/default/files/styles/large/public/field/slike/1540_rektorat_0.jpg?itok=IKxpIO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lassrbije.org/sites/default/files/styles/large/public/field/slike/1540_rektorat_0.jpg?itok=IKxpIOe0"/>
                    <pic:cNvPicPr>
                      <a:picLocks noChangeAspect="1" noChangeArrowheads="1"/>
                    </pic:cNvPicPr>
                  </pic:nvPicPr>
                  <pic:blipFill>
                    <a:blip r:embed="rId6">
                      <a:extLst>
                        <a:ext uri="{28A0092B-C50C-407E-A947-70E740481C1C}">
                          <a14:useLocalDpi xmlns:a14="http://schemas.microsoft.com/office/drawing/2010/main"/>
                        </a:ext>
                      </a:extLst>
                    </a:blip>
                    <a:srcRect/>
                    <a:stretch>
                      <a:fillRect/>
                    </a:stretch>
                  </pic:blipFill>
                  <pic:spPr bwMode="auto">
                    <a:xfrm>
                      <a:off x="0" y="0"/>
                      <a:ext cx="3333750" cy="2085975"/>
                    </a:xfrm>
                    <a:prstGeom prst="rect">
                      <a:avLst/>
                    </a:prstGeom>
                    <a:noFill/>
                    <a:ln>
                      <a:noFill/>
                    </a:ln>
                  </pic:spPr>
                </pic:pic>
              </a:graphicData>
            </a:graphic>
            <wp14:sizeRelH relativeFrom="page">
              <wp14:pctWidth>0</wp14:pctWidth>
            </wp14:sizeRelH>
            <wp14:sizeRelV relativeFrom="page">
              <wp14:pctHeight>0</wp14:pctHeight>
            </wp14:sizeRelV>
          </wp:anchor>
        </w:drawing>
      </w:r>
      <w:r w:rsidR="008A2395" w:rsidRPr="008A2395">
        <w:rPr>
          <w:rFonts w:ascii="inherit" w:eastAsia="Times New Roman" w:hAnsi="inherit" w:cs="Times New Roman"/>
          <w:color w:val="4D4949"/>
          <w:sz w:val="20"/>
          <w:szCs w:val="20"/>
        </w:rPr>
        <w:t>Uprkos problemima, reformama i nedostatku novca, Univerzitet u Beogradu drži visoko mesto na prestižnoj Šangajskoj listi. Mada je reč o neformalnom rangiranju kvaliteta studiranja, stvar je prestiža naći se na toj listi, koja obuhvata samo dva odsto svetskih univerziteta. To, između ostalog, omogućava uspostavljanje i razvijanje saradnje sa drugim univerzitetima u svetu, naročito u EU.</w:t>
      </w:r>
    </w:p>
    <w:p w:rsidR="008A2395" w:rsidRPr="008A2395" w:rsidRDefault="008A2395" w:rsidP="008A2395">
      <w:pPr>
        <w:shd w:val="clear" w:color="auto" w:fill="ECECEC"/>
        <w:spacing w:after="270" w:line="300" w:lineRule="atLeast"/>
        <w:textAlignment w:val="baseline"/>
        <w:rPr>
          <w:rFonts w:ascii="inherit" w:eastAsia="Times New Roman" w:hAnsi="inherit" w:cs="Times New Roman"/>
          <w:color w:val="4D4949"/>
          <w:sz w:val="20"/>
          <w:szCs w:val="20"/>
        </w:rPr>
      </w:pPr>
      <w:r w:rsidRPr="008A2395">
        <w:rPr>
          <w:rFonts w:ascii="inherit" w:eastAsia="Times New Roman" w:hAnsi="inherit" w:cs="Times New Roman"/>
          <w:color w:val="4D4949"/>
          <w:sz w:val="20"/>
          <w:szCs w:val="20"/>
        </w:rPr>
        <w:t>Univerzitet u Beogradu prošle godine na Šangajskoj listi, u oštroj konkurenciji najboljih svetskih univerziteta, zadržao je rang od 301. do 400. mesta. Najbolji univerziteti se rangiraju od prvog do 100. mesta, a potom se ostali svrstavaju u rangove koji obuhvataju po 100 mesta. Univerzitet u Beogradu na toj listi prvi put se našao 2012. godine. Visok kvalitet obrazovanja na Univerzitetu ističe za naš radio prorektor prof.dr. Dalibor Soldatić, uz napomenu da bi o tome trebalo voditi računa kada se pripremaju tzv. platni razredi u javnom sektoru. To će biti još jedan probni kamen za odnos društva prema obrazovanju.</w:t>
      </w:r>
    </w:p>
    <w:p w:rsidR="008A2395" w:rsidRPr="008A2395" w:rsidRDefault="008A2395" w:rsidP="008A2395">
      <w:pPr>
        <w:shd w:val="clear" w:color="auto" w:fill="ECECEC"/>
        <w:spacing w:after="270" w:line="300" w:lineRule="atLeast"/>
        <w:textAlignment w:val="baseline"/>
        <w:rPr>
          <w:rFonts w:ascii="inherit" w:eastAsia="Times New Roman" w:hAnsi="inherit" w:cs="Times New Roman"/>
          <w:color w:val="4D4949"/>
          <w:sz w:val="20"/>
          <w:szCs w:val="20"/>
        </w:rPr>
      </w:pPr>
      <w:r w:rsidRPr="008A2395">
        <w:rPr>
          <w:rFonts w:ascii="inherit" w:eastAsia="Times New Roman" w:hAnsi="inherit" w:cs="Times New Roman"/>
          <w:color w:val="4D4949"/>
          <w:sz w:val="20"/>
          <w:szCs w:val="20"/>
        </w:rPr>
        <w:t>Dok se na unutrašnjem planu vodi borba za bolju poziciju u društvu, za veće ulaganje u obrazovanje i odgovarajuće vrednovanje stručnjaka, na međunarodnoj sceni insistira se na razmeni znanja kroz niz različitih projekata. Internacionalizacija i mobilnost u obrazovanju su u Evropi glavne teme. U pravnoj regulativi i statutima univerziteta u Srbiji međunardona saradnja se gotovo ne pominje. To bi prema novoj strategiji visokoškolskog obrazovanja trebalo da se promeni. Soldatić kaže da moramo odrediti šta su nam prioriteti i sa kim imamo interes da sarađujemo.</w:t>
      </w:r>
    </w:p>
    <w:p w:rsidR="008A2395" w:rsidRPr="008A2395" w:rsidRDefault="008A2395" w:rsidP="008A2395">
      <w:pPr>
        <w:shd w:val="clear" w:color="auto" w:fill="ECECEC"/>
        <w:spacing w:after="270" w:line="300" w:lineRule="atLeast"/>
        <w:textAlignment w:val="baseline"/>
        <w:rPr>
          <w:rFonts w:ascii="inherit" w:eastAsia="Times New Roman" w:hAnsi="inherit" w:cs="Times New Roman"/>
          <w:color w:val="4D4949"/>
          <w:sz w:val="20"/>
          <w:szCs w:val="20"/>
        </w:rPr>
      </w:pPr>
      <w:r w:rsidRPr="008A2395">
        <w:rPr>
          <w:rFonts w:ascii="inherit" w:eastAsia="Times New Roman" w:hAnsi="inherit" w:cs="Times New Roman"/>
          <w:color w:val="4D4949"/>
          <w:sz w:val="20"/>
          <w:szCs w:val="20"/>
        </w:rPr>
        <w:t xml:space="preserve">TEMPUS i SIPUS programi, koji se finansiraju iz fondova EU, predstavljaju institucionalnu međunarodnu saradnju. Soldatić ističe da se vodi računa o reciprocitetu razmene, mada je jasno da smo mi više zainteresovani za odlazak na strane univerzitete, nego što se dolazi kod nas. Zanimljivo je da bi gotovo 900 ljudi trebalo da dobije stipendije za jedan ili dva semestra na stranim univerzitetima, među njima nisu samo studenti, </w:t>
      </w:r>
      <w:r w:rsidR="003C548A" w:rsidRPr="00670029">
        <w:rPr>
          <w:rFonts w:ascii="Arial" w:eastAsia="Times New Roman" w:hAnsi="Arial" w:cs="Arial"/>
          <w:noProof/>
          <w:color w:val="000000"/>
          <w:sz w:val="14"/>
          <w:szCs w:val="18"/>
          <w:lang w:val="sr-Latn-RS" w:eastAsia="sr-Latn-RS"/>
        </w:rPr>
        <w:drawing>
          <wp:anchor distT="0" distB="0" distL="114300" distR="114300" simplePos="0" relativeHeight="251662336" behindDoc="0" locked="0" layoutInCell="1" allowOverlap="1" wp14:anchorId="62F63861" wp14:editId="1ADDD2FB">
            <wp:simplePos x="0" y="0"/>
            <wp:positionH relativeFrom="column">
              <wp:posOffset>5010150</wp:posOffset>
            </wp:positionH>
            <wp:positionV relativeFrom="paragraph">
              <wp:posOffset>2237105</wp:posOffset>
            </wp:positionV>
            <wp:extent cx="1104900" cy="647700"/>
            <wp:effectExtent l="0" t="0" r="0" b="0"/>
            <wp:wrapSquare wrapText="bothSides"/>
            <wp:docPr id="3" name="Picture 3"/>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104900" cy="647700"/>
                    </a:xfrm>
                    <a:prstGeom prst="rect">
                      <a:avLst/>
                    </a:prstGeom>
                    <a:noFill/>
                    <a:ln w="9525">
                      <a:noFill/>
                      <a:miter lim="800000"/>
                      <a:headEnd/>
                      <a:tailEnd/>
                    </a:ln>
                  </pic:spPr>
                </pic:pic>
              </a:graphicData>
            </a:graphic>
            <wp14:sizeRelV relativeFrom="margin">
              <wp14:pctHeight>0</wp14:pctHeight>
            </wp14:sizeRelV>
          </wp:anchor>
        </w:drawing>
      </w:r>
      <w:r w:rsidRPr="008A2395">
        <w:rPr>
          <w:rFonts w:ascii="inherit" w:eastAsia="Times New Roman" w:hAnsi="inherit" w:cs="Times New Roman"/>
          <w:color w:val="4D4949"/>
          <w:sz w:val="20"/>
          <w:szCs w:val="20"/>
        </w:rPr>
        <w:t>nastavno osoblje, već i službenici administracije. Naime, na evropskim univerzitetima su zaključili da je njihova obuka takođe bitan element internacionalzacije.</w:t>
      </w:r>
    </w:p>
    <w:p w:rsidR="008A2395" w:rsidRPr="008A2395" w:rsidRDefault="008A2395" w:rsidP="008A2395">
      <w:pPr>
        <w:shd w:val="clear" w:color="auto" w:fill="ECECEC"/>
        <w:spacing w:after="270" w:line="300" w:lineRule="atLeast"/>
        <w:textAlignment w:val="baseline"/>
        <w:rPr>
          <w:rFonts w:ascii="inherit" w:eastAsia="Times New Roman" w:hAnsi="inherit" w:cs="Times New Roman"/>
          <w:color w:val="4D4949"/>
          <w:sz w:val="20"/>
          <w:szCs w:val="20"/>
        </w:rPr>
      </w:pPr>
      <w:r w:rsidRPr="008A2395">
        <w:rPr>
          <w:rFonts w:ascii="inherit" w:eastAsia="Times New Roman" w:hAnsi="inherit" w:cs="Times New Roman"/>
          <w:color w:val="4D4949"/>
          <w:sz w:val="20"/>
          <w:szCs w:val="20"/>
        </w:rPr>
        <w:t xml:space="preserve">Na našu konstataciju da je koncept « odliva mozgova » malo zastareo u 21. veku, Soldatić kaže da se vreme promenilo, da su mogućnosti za dobijanje stipendija u inostranstvu mnogo veće, da se zbog toga ne možemo zatvarati. Sledeći korak je da mi postanemo privlačniji studentima iz drugih zemalja, pre svega kroz promenu imidža, ali čitav taj proces dosta košta. « Ukoliko stručnjaci, školovani na našim fakultetima ne mogu da nađu posao </w:t>
      </w:r>
      <w:r w:rsidRPr="008A2395">
        <w:rPr>
          <w:rFonts w:ascii="inherit" w:eastAsia="Times New Roman" w:hAnsi="inherit" w:cs="Times New Roman"/>
          <w:color w:val="4D4949"/>
          <w:sz w:val="20"/>
          <w:szCs w:val="20"/>
        </w:rPr>
        <w:lastRenderedPageBreak/>
        <w:t>u zemlji, mnogo je bolje da odu u inostranstvo i tamo rade, kako ne bi zaostajali u profesiji. Na nama je da njihovo znanje iskoristimo i vežemo ih za zemlju, » rekao je za naš radio prorektor Beogradskog univerziteta prof.dr. Dalibor Soldatić.</w:t>
      </w:r>
    </w:p>
    <w:p w:rsidR="008A2395" w:rsidRPr="008A2395" w:rsidRDefault="008A2395" w:rsidP="008A2395">
      <w:pPr>
        <w:shd w:val="clear" w:color="auto" w:fill="ECECEC"/>
        <w:spacing w:after="270" w:line="300" w:lineRule="atLeast"/>
        <w:textAlignment w:val="baseline"/>
        <w:rPr>
          <w:rFonts w:ascii="inherit" w:eastAsia="Times New Roman" w:hAnsi="inherit" w:cs="Times New Roman"/>
          <w:color w:val="4D4949"/>
          <w:sz w:val="20"/>
          <w:szCs w:val="20"/>
        </w:rPr>
      </w:pPr>
      <w:r w:rsidRPr="008A2395">
        <w:rPr>
          <w:rFonts w:ascii="inherit" w:eastAsia="Times New Roman" w:hAnsi="inherit" w:cs="Times New Roman"/>
          <w:color w:val="4D4949"/>
          <w:sz w:val="20"/>
          <w:szCs w:val="20"/>
        </w:rPr>
        <w:t>Anđelka Marisavljević</w:t>
      </w:r>
    </w:p>
    <w:p w:rsidR="00727FFE" w:rsidRDefault="008A2395" w:rsidP="008A2395">
      <w:r w:rsidRPr="008A2395">
        <w:rPr>
          <w:rFonts w:ascii="Georgia" w:eastAsia="Times New Roman" w:hAnsi="Georgia" w:cs="Times New Roman"/>
          <w:color w:val="4D4949"/>
          <w:sz w:val="20"/>
          <w:szCs w:val="20"/>
          <w:shd w:val="clear" w:color="auto" w:fill="ECECEC"/>
        </w:rPr>
        <w:t>- See more at: http://glassrbije.org/%C4%8Dlanak/beogradski-univerzitet-u-me%C4%91unarodnoj-razmeni-znanja#sthash.7oc4keVW.dpuf</w:t>
      </w:r>
    </w:p>
    <w:sectPr w:rsidR="00727F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395"/>
    <w:rsid w:val="002F388B"/>
    <w:rsid w:val="003C548A"/>
    <w:rsid w:val="006133F6"/>
    <w:rsid w:val="00727FFE"/>
    <w:rsid w:val="008A23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076AF5-B0EC-49F1-A8B5-10FD69485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A23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23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774822">
      <w:bodyDiv w:val="1"/>
      <w:marLeft w:val="0"/>
      <w:marRight w:val="0"/>
      <w:marTop w:val="0"/>
      <w:marBottom w:val="0"/>
      <w:divBdr>
        <w:top w:val="none" w:sz="0" w:space="0" w:color="auto"/>
        <w:left w:val="none" w:sz="0" w:space="0" w:color="auto"/>
        <w:bottom w:val="none" w:sz="0" w:space="0" w:color="auto"/>
        <w:right w:val="none" w:sz="0" w:space="0" w:color="auto"/>
      </w:divBdr>
      <w:divsChild>
        <w:div w:id="109857998">
          <w:marLeft w:val="0"/>
          <w:marRight w:val="0"/>
          <w:marTop w:val="0"/>
          <w:marBottom w:val="225"/>
          <w:divBdr>
            <w:top w:val="none" w:sz="0" w:space="0" w:color="auto"/>
            <w:left w:val="none" w:sz="0" w:space="0" w:color="auto"/>
            <w:bottom w:val="none" w:sz="0" w:space="0" w:color="auto"/>
            <w:right w:val="none" w:sz="0" w:space="0" w:color="auto"/>
          </w:divBdr>
          <w:divsChild>
            <w:div w:id="296111426">
              <w:marLeft w:val="0"/>
              <w:marRight w:val="0"/>
              <w:marTop w:val="0"/>
              <w:marBottom w:val="0"/>
              <w:divBdr>
                <w:top w:val="none" w:sz="0" w:space="0" w:color="auto"/>
                <w:left w:val="none" w:sz="0" w:space="0" w:color="auto"/>
                <w:bottom w:val="none" w:sz="0" w:space="0" w:color="auto"/>
                <w:right w:val="none" w:sz="0" w:space="0" w:color="auto"/>
              </w:divBdr>
              <w:divsChild>
                <w:div w:id="1012880634">
                  <w:marLeft w:val="0"/>
                  <w:marRight w:val="0"/>
                  <w:marTop w:val="0"/>
                  <w:marBottom w:val="0"/>
                  <w:divBdr>
                    <w:top w:val="none" w:sz="0" w:space="0" w:color="auto"/>
                    <w:left w:val="none" w:sz="0" w:space="0" w:color="auto"/>
                    <w:bottom w:val="none" w:sz="0" w:space="0" w:color="auto"/>
                    <w:right w:val="none" w:sz="0" w:space="0" w:color="auto"/>
                  </w:divBdr>
                  <w:divsChild>
                    <w:div w:id="221453966">
                      <w:marLeft w:val="0"/>
                      <w:marRight w:val="0"/>
                      <w:marTop w:val="0"/>
                      <w:marBottom w:val="0"/>
                      <w:divBdr>
                        <w:top w:val="none" w:sz="0" w:space="0" w:color="auto"/>
                        <w:left w:val="none" w:sz="0" w:space="0" w:color="auto"/>
                        <w:bottom w:val="none" w:sz="0" w:space="0" w:color="auto"/>
                        <w:right w:val="none" w:sz="0" w:space="0" w:color="auto"/>
                      </w:divBdr>
                      <w:divsChild>
                        <w:div w:id="1949700043">
                          <w:marLeft w:val="0"/>
                          <w:marRight w:val="300"/>
                          <w:marTop w:val="0"/>
                          <w:marBottom w:val="150"/>
                          <w:divBdr>
                            <w:top w:val="none" w:sz="0" w:space="0" w:color="auto"/>
                            <w:left w:val="none" w:sz="0" w:space="0" w:color="auto"/>
                            <w:bottom w:val="none" w:sz="0" w:space="0" w:color="auto"/>
                            <w:right w:val="none" w:sz="0" w:space="0" w:color="auto"/>
                          </w:divBdr>
                          <w:divsChild>
                            <w:div w:id="211767141">
                              <w:marLeft w:val="0"/>
                              <w:marRight w:val="0"/>
                              <w:marTop w:val="0"/>
                              <w:marBottom w:val="0"/>
                              <w:divBdr>
                                <w:top w:val="none" w:sz="0" w:space="0" w:color="auto"/>
                                <w:left w:val="none" w:sz="0" w:space="0" w:color="auto"/>
                                <w:bottom w:val="none" w:sz="0" w:space="0" w:color="auto"/>
                                <w:right w:val="none" w:sz="0" w:space="0" w:color="auto"/>
                              </w:divBdr>
                              <w:divsChild>
                                <w:div w:id="142857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591951">
                          <w:marLeft w:val="0"/>
                          <w:marRight w:val="0"/>
                          <w:marTop w:val="0"/>
                          <w:marBottom w:val="0"/>
                          <w:divBdr>
                            <w:top w:val="none" w:sz="0" w:space="0" w:color="auto"/>
                            <w:left w:val="none" w:sz="0" w:space="0" w:color="auto"/>
                            <w:bottom w:val="none" w:sz="0" w:space="0" w:color="auto"/>
                            <w:right w:val="none" w:sz="0" w:space="0" w:color="auto"/>
                          </w:divBdr>
                          <w:divsChild>
                            <w:div w:id="1280719168">
                              <w:marLeft w:val="0"/>
                              <w:marRight w:val="0"/>
                              <w:marTop w:val="0"/>
                              <w:marBottom w:val="0"/>
                              <w:divBdr>
                                <w:top w:val="none" w:sz="0" w:space="0" w:color="auto"/>
                                <w:left w:val="none" w:sz="0" w:space="0" w:color="auto"/>
                                <w:bottom w:val="none" w:sz="0" w:space="0" w:color="auto"/>
                                <w:right w:val="none" w:sz="0" w:space="0" w:color="auto"/>
                              </w:divBdr>
                              <w:divsChild>
                                <w:div w:id="211343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http://www.glassrbije.org/info/images/stories/JASMINKA/medjunarodni-rs-slajd.jpg"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460</Words>
  <Characters>2625</Characters>
  <Application>Microsoft Office Word</Application>
  <DocSecurity>0</DocSecurity>
  <Lines>21</Lines>
  <Paragraphs>6</Paragraphs>
  <ScaleCrop>false</ScaleCrop>
  <Company/>
  <LinksUpToDate>false</LinksUpToDate>
  <CharactersWithSpaces>3079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4</cp:revision>
  <dcterms:created xsi:type="dcterms:W3CDTF">2015-02-26T10:20:00Z</dcterms:created>
  <dcterms:modified xsi:type="dcterms:W3CDTF">2015-02-27T13:37:00Z</dcterms:modified>
</cp:coreProperties>
</file>